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ПРАВИЛА проживания в отелях ЭТНОМИРа с домашними животными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b w:val="1"/>
          <w:bCs w:val="1"/>
          <w:sz w:val="24"/>
          <w:szCs w:val="24"/>
          <w:rtl w:val="0"/>
          <w:lang w:val="ru-RU"/>
        </w:rPr>
        <w:t>Термины и определения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Правила – настоящие Правила проживания в отелях ЭТНОМИРа с домашними животными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Парк «ЭТНОМИР» – объекты недвижимого имущества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этноотели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спа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дома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здание конгресс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холла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здания инфраструктуры парка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расположенные по адресу</w:t>
      </w:r>
      <w:r>
        <w:rPr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sz w:val="24"/>
          <w:szCs w:val="24"/>
          <w:rtl w:val="0"/>
          <w:lang w:val="ru-RU"/>
        </w:rPr>
        <w:t>Калужская область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Боровский район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деревня Петрово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Администрация – администрация парка «ЭТНОМИР»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Сайт – официальный сайт </w:t>
      </w:r>
      <w:r>
        <w:rPr>
          <w:sz w:val="24"/>
          <w:szCs w:val="24"/>
          <w:rtl w:val="0"/>
          <w:lang w:val="ru-RU"/>
        </w:rPr>
        <w:t>ethnomir.ru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Ознакомление с правилами</w:t>
      </w:r>
      <w:r>
        <w:rPr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Внесение оплаты за гостиничные услуги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оформление заказа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бронирование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 xml:space="preserve">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или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получение права на них иным способом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нахождение Гостя на территории отеля является подтверждением того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Гость полностью ознакомлен и безоговорочно согласен с требованиями настоящих Правил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ему понятны все обязательства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изложенные в Правилах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 он согласен надлежащим образом их выполнять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Незнание или несоблюдение Правил не освобождает Гостя от ответственности за вызванные этим негативные последствия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b w:val="1"/>
          <w:bCs w:val="1"/>
          <w:sz w:val="24"/>
          <w:szCs w:val="24"/>
          <w:rtl w:val="0"/>
          <w:lang w:val="ru-RU"/>
        </w:rPr>
        <w:t>Внесение изменений в Правила</w:t>
      </w:r>
      <w:r>
        <w:rPr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По решению Администрации условия отдельных пунктов настоящих Правил могут быть изменены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дополнены либо приостановлены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Указанные изменения прилагаются к Правилам и доводятся до Гостей пут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м размещения на Сайте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b w:val="1"/>
          <w:bCs w:val="1"/>
          <w:sz w:val="24"/>
          <w:szCs w:val="24"/>
          <w:rtl w:val="0"/>
          <w:lang w:val="ru-RU"/>
        </w:rPr>
        <w:t>комплексе апартаментов</w:t>
      </w:r>
      <w:r>
        <w:rPr>
          <w:b w:val="1"/>
          <w:bCs w:val="1"/>
          <w:sz w:val="24"/>
          <w:szCs w:val="24"/>
          <w:rtl w:val="0"/>
          <w:lang w:val="ru-RU"/>
        </w:rPr>
        <w:t xml:space="preserve"> «Гималайский дом»</w:t>
      </w:r>
      <w:r>
        <w:rPr>
          <w:sz w:val="24"/>
          <w:szCs w:val="24"/>
          <w:rtl w:val="0"/>
          <w:lang w:val="ru-RU"/>
        </w:rPr>
        <w:t xml:space="preserve"> разрешено проживание домашних животных – собак декоративных пород весом до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кг либо до </w:t>
      </w:r>
      <w:r>
        <w:rPr>
          <w:sz w:val="24"/>
          <w:szCs w:val="24"/>
          <w:rtl w:val="0"/>
          <w:lang w:val="ru-RU"/>
        </w:rPr>
        <w:t xml:space="preserve">30 </w:t>
      </w:r>
      <w:r>
        <w:rPr>
          <w:sz w:val="24"/>
          <w:szCs w:val="24"/>
          <w:rtl w:val="0"/>
          <w:lang w:val="ru-RU"/>
        </w:rPr>
        <w:t xml:space="preserve">см в холке </w:t>
      </w:r>
      <w:r>
        <w:rPr>
          <w:sz w:val="24"/>
          <w:szCs w:val="24"/>
          <w:rtl w:val="0"/>
          <w:lang w:val="ru-RU"/>
        </w:rPr>
        <w:t>только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на </w:t>
      </w:r>
      <w:r>
        <w:rPr>
          <w:b w:val="1"/>
          <w:bCs w:val="1"/>
          <w:sz w:val="24"/>
          <w:szCs w:val="24"/>
          <w:rtl w:val="0"/>
          <w:lang w:val="ru-RU"/>
        </w:rPr>
        <w:t>1-</w:t>
      </w:r>
      <w:r>
        <w:rPr>
          <w:b w:val="1"/>
          <w:bCs w:val="1"/>
          <w:sz w:val="24"/>
          <w:szCs w:val="24"/>
          <w:rtl w:val="0"/>
          <w:lang w:val="ru-RU"/>
        </w:rPr>
        <w:t>м этаже отел</w:t>
      </w:r>
      <w:r>
        <w:rPr>
          <w:b w:val="1"/>
          <w:bCs w:val="1"/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 xml:space="preserve">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в </w:t>
      </w:r>
      <w:r>
        <w:rPr>
          <w:b w:val="1"/>
          <w:bCs w:val="1"/>
          <w:sz w:val="24"/>
          <w:szCs w:val="24"/>
          <w:rtl w:val="0"/>
          <w:lang w:val="ru-RU"/>
        </w:rPr>
        <w:t xml:space="preserve">следующих </w:t>
      </w:r>
      <w:r>
        <w:rPr>
          <w:b w:val="1"/>
          <w:bCs w:val="1"/>
          <w:sz w:val="24"/>
          <w:szCs w:val="24"/>
          <w:rtl w:val="0"/>
          <w:lang w:val="ru-RU"/>
        </w:rPr>
        <w:t>категориях номеров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b w:val="1"/>
          <w:bCs w:val="1"/>
          <w:sz w:val="24"/>
          <w:szCs w:val="24"/>
          <w:rtl w:val="0"/>
          <w:lang w:val="ru-RU"/>
        </w:rPr>
        <w:t>студия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стандарт двухместный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стандарт четырёхместный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семейные апартаменты с одной спальней</w:t>
      </w:r>
      <w:r>
        <w:rPr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b w:val="1"/>
          <w:bCs w:val="1"/>
          <w:sz w:val="24"/>
          <w:szCs w:val="24"/>
          <w:rtl w:val="0"/>
          <w:lang w:val="ru-RU"/>
        </w:rPr>
        <w:t>В домах «Скандинавский»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«Фахверк»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 xml:space="preserve">«Дом под куполом» </w:t>
      </w:r>
      <w:r>
        <w:rPr>
          <w:sz w:val="24"/>
          <w:szCs w:val="24"/>
          <w:rtl w:val="0"/>
          <w:lang w:val="ru-RU"/>
        </w:rPr>
        <w:t xml:space="preserve">разрешено проживание домашних животных – собак декоративных пород весом до </w:t>
      </w:r>
      <w:r>
        <w:rPr>
          <w:sz w:val="24"/>
          <w:szCs w:val="24"/>
          <w:rtl w:val="0"/>
          <w:lang w:val="ru-RU"/>
        </w:rPr>
        <w:t xml:space="preserve">5 </w:t>
      </w:r>
      <w:r>
        <w:rPr>
          <w:sz w:val="24"/>
          <w:szCs w:val="24"/>
          <w:rtl w:val="0"/>
          <w:lang w:val="ru-RU"/>
        </w:rPr>
        <w:t xml:space="preserve">кг либо до </w:t>
      </w:r>
      <w:r>
        <w:rPr>
          <w:sz w:val="24"/>
          <w:szCs w:val="24"/>
          <w:rtl w:val="0"/>
          <w:lang w:val="ru-RU"/>
        </w:rPr>
        <w:t xml:space="preserve">30 </w:t>
      </w:r>
      <w:r>
        <w:rPr>
          <w:sz w:val="24"/>
          <w:szCs w:val="24"/>
          <w:rtl w:val="0"/>
          <w:lang w:val="ru-RU"/>
        </w:rPr>
        <w:t>см в холке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</w:rPr>
        <w:t xml:space="preserve">6. </w:t>
      </w:r>
      <w:r>
        <w:rPr>
          <w:rFonts w:ascii="Calibri" w:hAnsi="Calibri" w:hint="default"/>
          <w:b w:val="1"/>
          <w:bCs w:val="1"/>
          <w:sz w:val="24"/>
          <w:szCs w:val="24"/>
          <w:rtl w:val="0"/>
        </w:rPr>
        <w:t xml:space="preserve">В 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ru-RU"/>
        </w:rPr>
        <w:t>этно</w:t>
      </w:r>
      <w:r>
        <w:rPr>
          <w:rFonts w:ascii="Calibri" w:hAnsi="Calibri" w:hint="default"/>
          <w:b w:val="1"/>
          <w:bCs w:val="1"/>
          <w:sz w:val="24"/>
          <w:szCs w:val="24"/>
          <w:rtl w:val="0"/>
          <w:lang w:val="ru-RU"/>
        </w:rPr>
        <w:t xml:space="preserve">отеле «Украина» </w:t>
      </w:r>
      <w:r>
        <w:rPr>
          <w:rFonts w:ascii="Calibri" w:hAnsi="Calibri" w:hint="default"/>
          <w:sz w:val="24"/>
          <w:szCs w:val="24"/>
          <w:rtl w:val="0"/>
          <w:lang w:val="ru-RU"/>
        </w:rPr>
        <w:t>разрешено проживание домашних животных –</w:t>
      </w:r>
      <w:r>
        <w:rPr>
          <w:rFonts w:ascii="Calibri" w:hAnsi="Calibri"/>
          <w:sz w:val="24"/>
          <w:szCs w:val="24"/>
          <w:rtl w:val="0"/>
          <w:lang w:val="ru-RU"/>
        </w:rPr>
        <w:t xml:space="preserve"> </w:t>
      </w:r>
      <w:r>
        <w:rPr>
          <w:rFonts w:ascii="Calibri" w:hAnsi="Calibri" w:hint="default"/>
          <w:sz w:val="24"/>
          <w:szCs w:val="24"/>
          <w:rtl w:val="0"/>
        </w:rPr>
        <w:t xml:space="preserve">собак </w:t>
      </w:r>
      <w:r>
        <w:rPr>
          <w:rFonts w:ascii="Calibri" w:hAnsi="Calibri" w:hint="default"/>
          <w:sz w:val="24"/>
          <w:szCs w:val="24"/>
          <w:rtl w:val="0"/>
          <w:lang w:val="ru-RU"/>
        </w:rPr>
        <w:t>любых</w:t>
      </w:r>
      <w:r>
        <w:rPr>
          <w:rFonts w:ascii="Calibri" w:hAnsi="Calibri" w:hint="default"/>
          <w:sz w:val="24"/>
          <w:szCs w:val="24"/>
          <w:rtl w:val="0"/>
        </w:rPr>
        <w:t xml:space="preserve"> пород</w:t>
      </w:r>
      <w:r>
        <w:rPr>
          <w:rFonts w:ascii="Calibri" w:hAnsi="Calibri"/>
          <w:sz w:val="24"/>
          <w:szCs w:val="24"/>
          <w:rtl w:val="0"/>
          <w:lang w:val="ru-RU"/>
        </w:rPr>
        <w:t xml:space="preserve">, </w:t>
      </w:r>
      <w:r>
        <w:rPr>
          <w:rFonts w:ascii="Calibri" w:hAnsi="Calibri" w:hint="default"/>
          <w:sz w:val="24"/>
          <w:szCs w:val="24"/>
          <w:rtl w:val="0"/>
          <w:lang w:val="ru-RU"/>
        </w:rPr>
        <w:t>кроме бойцовских</w:t>
      </w:r>
      <w:r>
        <w:rPr>
          <w:rFonts w:ascii="Calibri" w:hAnsi="Calibri"/>
          <w:sz w:val="24"/>
          <w:szCs w:val="24"/>
          <w:rtl w:val="0"/>
        </w:rPr>
        <w:t xml:space="preserve">, </w:t>
      </w:r>
      <w:r>
        <w:rPr>
          <w:rFonts w:ascii="Calibri" w:hAnsi="Calibri" w:hint="default"/>
          <w:sz w:val="24"/>
          <w:szCs w:val="24"/>
          <w:rtl w:val="0"/>
          <w:lang w:val="ru-RU"/>
        </w:rPr>
        <w:t>в данном случае обязательно предварительное согласование с Администрацией парка «ЭТНОМИР» при бронировании через менеджера офиса</w:t>
      </w:r>
      <w:r>
        <w:rPr>
          <w:rFonts w:ascii="Calibri" w:hAnsi="Calibri"/>
          <w:sz w:val="24"/>
          <w:szCs w:val="24"/>
          <w:rtl w:val="0"/>
          <w:lang w:val="ru-RU"/>
        </w:rPr>
        <w:t xml:space="preserve"> </w:t>
      </w:r>
      <w:r>
        <w:rPr>
          <w:rFonts w:ascii="Calibri" w:hAnsi="Calibri" w:hint="default"/>
          <w:sz w:val="24"/>
          <w:szCs w:val="24"/>
          <w:rtl w:val="0"/>
        </w:rPr>
        <w:t>продаж</w:t>
      </w:r>
      <w:r>
        <w:rPr>
          <w:rFonts w:ascii="Calibri" w:hAnsi="Calibri"/>
          <w:sz w:val="24"/>
          <w:szCs w:val="24"/>
          <w:rtl w:val="0"/>
        </w:rPr>
        <w:t xml:space="preserve">. </w:t>
      </w:r>
      <w:r>
        <w:rPr>
          <w:rFonts w:ascii="Calibri" w:hAnsi="Calibri" w:hint="default"/>
          <w:sz w:val="24"/>
          <w:szCs w:val="24"/>
          <w:rtl w:val="0"/>
          <w:lang w:val="ru-RU"/>
        </w:rPr>
        <w:t>Если порода и параметры собаки соответствуют следующим нормам</w:t>
      </w: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 – </w:t>
      </w: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декоративная порода весом до </w:t>
      </w:r>
      <w:r>
        <w:rPr>
          <w:rFonts w:ascii="Calibri" w:hAnsi="Calibri"/>
          <w:sz w:val="24"/>
          <w:szCs w:val="24"/>
          <w:rtl w:val="0"/>
        </w:rPr>
        <w:t xml:space="preserve">5 </w:t>
      </w:r>
      <w:r>
        <w:rPr>
          <w:rFonts w:ascii="Calibri" w:hAnsi="Calibri" w:hint="default"/>
          <w:sz w:val="24"/>
          <w:szCs w:val="24"/>
          <w:rtl w:val="0"/>
        </w:rPr>
        <w:t xml:space="preserve">кг либо до </w:t>
      </w:r>
      <w:r>
        <w:rPr>
          <w:rFonts w:ascii="Calibri" w:hAnsi="Calibri"/>
          <w:sz w:val="24"/>
          <w:szCs w:val="24"/>
          <w:rtl w:val="0"/>
        </w:rPr>
        <w:t xml:space="preserve">30 </w:t>
      </w:r>
      <w:r>
        <w:rPr>
          <w:rFonts w:ascii="Calibri" w:hAnsi="Calibri" w:hint="default"/>
          <w:sz w:val="24"/>
          <w:szCs w:val="24"/>
          <w:rtl w:val="0"/>
          <w:lang w:val="ru-RU"/>
        </w:rPr>
        <w:t>см в холке</w:t>
      </w:r>
      <w:r>
        <w:rPr>
          <w:rFonts w:ascii="Calibri" w:hAnsi="Calibri"/>
          <w:sz w:val="24"/>
          <w:szCs w:val="24"/>
          <w:rtl w:val="0"/>
        </w:rPr>
        <w:t>,</w:t>
      </w: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 –</w:t>
      </w:r>
      <w:r>
        <w:rPr>
          <w:rFonts w:ascii="Calibri" w:hAnsi="Calibri" w:hint="default"/>
          <w:sz w:val="24"/>
          <w:szCs w:val="24"/>
          <w:rtl w:val="0"/>
          <w:lang w:val="ru-RU"/>
        </w:rPr>
        <w:t xml:space="preserve"> отдельное согласование не требуется</w:t>
      </w:r>
      <w:r>
        <w:rPr>
          <w:rFonts w:ascii="Calibri" w:hAnsi="Calibri"/>
          <w:sz w:val="24"/>
          <w:szCs w:val="24"/>
          <w:rtl w:val="0"/>
        </w:rPr>
        <w:t>.</w:t>
      </w:r>
    </w:p>
    <w:p>
      <w:pPr>
        <w:pStyle w:val="Основной текст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left"/>
        <w:rPr>
          <w:rFonts w:ascii="Calibri" w:cs="Calibri" w:hAnsi="Calibri" w:eastAsia="Calibri"/>
          <w:sz w:val="24"/>
          <w:szCs w:val="24"/>
        </w:rPr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7. </w:t>
      </w:r>
      <w:r>
        <w:rPr>
          <w:b w:val="1"/>
          <w:bCs w:val="1"/>
          <w:sz w:val="24"/>
          <w:szCs w:val="24"/>
          <w:rtl w:val="0"/>
          <w:lang w:val="ru-RU"/>
        </w:rPr>
        <w:t>Разреш</w:t>
      </w:r>
      <w:r>
        <w:rPr>
          <w:b w:val="1"/>
          <w:bCs w:val="1"/>
          <w:sz w:val="24"/>
          <w:szCs w:val="24"/>
          <w:rtl w:val="0"/>
          <w:lang w:val="ru-RU"/>
        </w:rPr>
        <w:t>ё</w:t>
      </w:r>
      <w:r>
        <w:rPr>
          <w:b w:val="1"/>
          <w:bCs w:val="1"/>
          <w:sz w:val="24"/>
          <w:szCs w:val="24"/>
          <w:rtl w:val="0"/>
          <w:lang w:val="ru-RU"/>
        </w:rPr>
        <w:t>нный список пород собак для проживания в «Гималайск</w:t>
      </w:r>
      <w:r>
        <w:rPr>
          <w:b w:val="1"/>
          <w:bCs w:val="1"/>
          <w:sz w:val="24"/>
          <w:szCs w:val="24"/>
          <w:rtl w:val="0"/>
          <w:lang w:val="ru-RU"/>
        </w:rPr>
        <w:t>ом</w:t>
      </w:r>
      <w:r>
        <w:rPr>
          <w:b w:val="1"/>
          <w:bCs w:val="1"/>
          <w:sz w:val="24"/>
          <w:szCs w:val="24"/>
          <w:rtl w:val="0"/>
          <w:lang w:val="ru-RU"/>
        </w:rPr>
        <w:t xml:space="preserve"> дом</w:t>
      </w:r>
      <w:r>
        <w:rPr>
          <w:b w:val="1"/>
          <w:bCs w:val="1"/>
          <w:sz w:val="24"/>
          <w:szCs w:val="24"/>
          <w:rtl w:val="0"/>
          <w:lang w:val="ru-RU"/>
        </w:rPr>
        <w:t>е</w:t>
      </w:r>
      <w:r>
        <w:rPr>
          <w:b w:val="1"/>
          <w:bCs w:val="1"/>
          <w:sz w:val="24"/>
          <w:szCs w:val="24"/>
          <w:rtl w:val="0"/>
          <w:lang w:val="ru-RU"/>
        </w:rPr>
        <w:t>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а также домах «Скандинавский»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«Фахверк»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«Дом под куполом»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Чихуахуа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Брюссельский грифон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Померанский шпиц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Аффенпинчер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Папильон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Йоркширский терьер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Той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фокстерьер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Русский той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терьер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Японский хин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Мальтезе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Китайская хохлатая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Той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пудель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Кроличья такса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Пекинес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Бишон Фризе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Австралийский шелковистый терьер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Вест хайленд уайт терьер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Ши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тцу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8.</w:t>
        <w:tab/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отелях</w:t>
      </w:r>
      <w:r>
        <w:rPr>
          <w:sz w:val="24"/>
          <w:szCs w:val="24"/>
          <w:rtl w:val="0"/>
          <w:lang w:val="ru-RU"/>
        </w:rPr>
        <w:t xml:space="preserve"> запрещено размещение кошек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грызунов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птиц и рептилий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9.</w:t>
        <w:tab/>
      </w:r>
      <w:r>
        <w:rPr>
          <w:sz w:val="24"/>
          <w:szCs w:val="24"/>
          <w:rtl w:val="0"/>
          <w:lang w:val="ru-RU"/>
        </w:rPr>
        <w:t xml:space="preserve">Размещение с домашним животным разрешается при наличии ветеринарных документов </w:t>
      </w:r>
      <w:r>
        <w:rPr>
          <w:sz w:val="24"/>
          <w:szCs w:val="24"/>
          <w:rtl w:val="0"/>
          <w:lang w:val="ru-RU"/>
        </w:rPr>
        <w:t>у</w:t>
      </w:r>
      <w:r>
        <w:rPr>
          <w:sz w:val="24"/>
          <w:szCs w:val="24"/>
          <w:rtl w:val="0"/>
          <w:lang w:val="ru-RU"/>
        </w:rPr>
        <w:t xml:space="preserve">становленного образца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справка от ветеринарного врача с отметкой обо всех прививках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10.</w:t>
        <w:tab/>
      </w:r>
      <w:r>
        <w:rPr>
          <w:sz w:val="24"/>
          <w:szCs w:val="24"/>
          <w:rtl w:val="0"/>
          <w:lang w:val="ru-RU"/>
        </w:rPr>
        <w:t>Перед бронированием номера владелец животного должен в обязательном порядке известить сотрудника отеля о породе своего питомца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его возрасте и размере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выяснить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 существует ли на данный момент каких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либо особых условий по его размещению в отеле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условия могут меняться в зависимости от распоряжения Администрации отеля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действующего на момент бронирования</w:t>
      </w:r>
      <w:r>
        <w:rPr>
          <w:sz w:val="24"/>
          <w:szCs w:val="24"/>
          <w:rtl w:val="0"/>
          <w:lang w:val="ru-RU"/>
        </w:rPr>
        <w:t>).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11.</w:t>
        <w:tab/>
      </w:r>
      <w:r>
        <w:rPr>
          <w:sz w:val="24"/>
          <w:szCs w:val="24"/>
          <w:rtl w:val="0"/>
          <w:lang w:val="ru-RU"/>
        </w:rPr>
        <w:t>Администрация оставляет за собой право определять возможность проживания данного домашнего животного в номере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12.</w:t>
        <w:tab/>
      </w:r>
      <w:r>
        <w:rPr>
          <w:sz w:val="24"/>
          <w:szCs w:val="24"/>
          <w:rtl w:val="0"/>
          <w:lang w:val="ru-RU"/>
        </w:rPr>
        <w:t>Разрешено нахождение на территории отеля и размещение в номере собак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поводырей гостей с ограниченными возможностями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13.</w:t>
        <w:tab/>
      </w:r>
      <w:r>
        <w:rPr>
          <w:sz w:val="24"/>
          <w:szCs w:val="24"/>
          <w:rtl w:val="0"/>
          <w:lang w:val="ru-RU"/>
        </w:rPr>
        <w:t xml:space="preserve">Разрешено нахождение на территории отеля животных специальных полицейских подразделений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охранные собаки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собаки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нюхачи и др</w:t>
      </w:r>
      <w:r>
        <w:rPr>
          <w:sz w:val="24"/>
          <w:szCs w:val="24"/>
          <w:rtl w:val="0"/>
          <w:lang w:val="ru-RU"/>
        </w:rPr>
        <w:t>.).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14.</w:t>
        <w:tab/>
      </w:r>
      <w:r>
        <w:rPr>
          <w:sz w:val="24"/>
          <w:szCs w:val="24"/>
          <w:rtl w:val="0"/>
          <w:lang w:val="ru-RU"/>
        </w:rPr>
        <w:t>Обязательства владельца домашнего животного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гость обязан привезти с собой специальный коврик или специальную клетку для домашнего животного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гость обязан выгуливать собак средних размеров только в наморднике и на поводке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выгул домашних животных на территории детских площадок запрещ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кормить домашних животных из посуды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принадлежащей отелю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запрещается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при отсутствии специальной клетки для домашнего животного запрещается оставлять домашних животных без присмотра хозяев в номере отеля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территории отеля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гость обязан обеспечить отсутствие домашнего животного во время уборки номера сотрудниками отеля или проведения ремонтных работ в номере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гость обязан уведомить персонал отеля при нахождении животного в номере без присмотра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15. </w:t>
      </w:r>
      <w:r>
        <w:rPr>
          <w:sz w:val="24"/>
          <w:szCs w:val="24"/>
          <w:rtl w:val="0"/>
          <w:lang w:val="ru-RU"/>
        </w:rPr>
        <w:t>При проживании в отеле с домашними животными запрещается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брать с собой домашних животных в рестораны</w:t>
      </w:r>
      <w:r>
        <w:rPr>
          <w:sz w:val="24"/>
          <w:szCs w:val="24"/>
          <w:rtl w:val="0"/>
          <w:lang w:val="ru-RU"/>
        </w:rPr>
        <w:t xml:space="preserve"> (</w:t>
      </w:r>
      <w:r>
        <w:rPr>
          <w:sz w:val="24"/>
          <w:szCs w:val="24"/>
          <w:rtl w:val="0"/>
          <w:lang w:val="ru-RU"/>
        </w:rPr>
        <w:t>за исключением ресторанов с летними уличными террасами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разрешают посещение с собаками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в спа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центр </w:t>
      </w:r>
      <w:r>
        <w:rPr>
          <w:sz w:val="24"/>
          <w:szCs w:val="24"/>
          <w:rtl w:val="0"/>
          <w:lang w:val="ru-RU"/>
        </w:rPr>
        <w:t xml:space="preserve">/ </w:t>
      </w:r>
      <w:r>
        <w:rPr>
          <w:sz w:val="24"/>
          <w:szCs w:val="24"/>
          <w:rtl w:val="0"/>
          <w:lang w:val="ru-RU"/>
        </w:rPr>
        <w:t>бани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детские площадки и другие места общего пользования парка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мыть домашних животных в душевых кабинах номера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использовать полотенца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простыни и другие постельные принадлежности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принадлежащие отелю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выч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сывать домашних животных в номере отеля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16. </w:t>
      </w:r>
      <w:r>
        <w:rPr>
          <w:sz w:val="24"/>
          <w:szCs w:val="24"/>
          <w:rtl w:val="0"/>
          <w:lang w:val="ru-RU"/>
        </w:rPr>
        <w:t>Гость нес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т ответственность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за решение проблем питания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чистки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выгула животного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за порчу имущества отеля животными</w:t>
      </w:r>
      <w:r>
        <w:rPr>
          <w:sz w:val="24"/>
          <w:szCs w:val="24"/>
          <w:rtl w:val="0"/>
          <w:lang w:val="ru-RU"/>
        </w:rPr>
        <w:t>;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-</w:t>
        <w:tab/>
      </w:r>
      <w:r>
        <w:rPr>
          <w:sz w:val="24"/>
          <w:szCs w:val="24"/>
          <w:rtl w:val="0"/>
          <w:lang w:val="ru-RU"/>
        </w:rPr>
        <w:t>за все риски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связанные и исходящие из поведения животного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времени и условий его нахождения в номерном фонде отеля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17. </w:t>
      </w:r>
      <w:r>
        <w:rPr>
          <w:sz w:val="24"/>
          <w:szCs w:val="24"/>
          <w:rtl w:val="0"/>
          <w:lang w:val="ru-RU"/>
        </w:rPr>
        <w:t>Тариф на проживание с домашним животным в отеле</w:t>
      </w:r>
      <w:r>
        <w:rPr>
          <w:sz w:val="24"/>
          <w:szCs w:val="24"/>
          <w:rtl w:val="0"/>
          <w:lang w:val="ru-RU"/>
        </w:rPr>
        <w:t xml:space="preserve">: 2000 </w:t>
      </w:r>
      <w:r>
        <w:rPr>
          <w:sz w:val="24"/>
          <w:szCs w:val="24"/>
          <w:rtl w:val="0"/>
          <w:lang w:val="ru-RU"/>
        </w:rPr>
        <w:t>руб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за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сутки за одно животное и залог в размере</w:t>
      </w:r>
      <w:r>
        <w:rPr>
          <w:sz w:val="24"/>
          <w:szCs w:val="24"/>
          <w:rtl w:val="0"/>
          <w:lang w:val="ru-RU"/>
        </w:rPr>
        <w:t xml:space="preserve"> 2000 </w:t>
      </w:r>
      <w:r>
        <w:rPr>
          <w:sz w:val="24"/>
          <w:szCs w:val="24"/>
          <w:rtl w:val="0"/>
          <w:lang w:val="ru-RU"/>
        </w:rPr>
        <w:t>руб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 за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сутки за одно животное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который возвращается при выезде в полном объ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ме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если не зафиксирован ущерб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нанес</w:t>
      </w:r>
      <w:r>
        <w:rPr>
          <w:sz w:val="24"/>
          <w:szCs w:val="24"/>
          <w:rtl w:val="0"/>
          <w:lang w:val="ru-RU"/>
        </w:rPr>
        <w:t>ё</w:t>
      </w:r>
      <w:r>
        <w:rPr>
          <w:sz w:val="24"/>
          <w:szCs w:val="24"/>
          <w:rtl w:val="0"/>
          <w:lang w:val="ru-RU"/>
        </w:rPr>
        <w:t>нный отелю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</w:pPr>
      <w:r>
        <w:rPr>
          <w:sz w:val="24"/>
          <w:szCs w:val="24"/>
          <w:rtl w:val="0"/>
          <w:lang w:val="ru-RU"/>
        </w:rPr>
        <w:t>Отель оставляет за собой право расторгнуть соглашение с Гостем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проживающим с домашним животным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  <w:lang w:val="ru-RU"/>
        </w:rPr>
        <w:t xml:space="preserve"> в случае нарушения правил проживания и</w:t>
      </w:r>
      <w:r>
        <w:rPr>
          <w:sz w:val="24"/>
          <w:szCs w:val="24"/>
          <w:rtl w:val="0"/>
          <w:lang w:val="ru-RU"/>
        </w:rPr>
        <w:t>/</w:t>
      </w:r>
      <w:r>
        <w:rPr>
          <w:sz w:val="24"/>
          <w:szCs w:val="24"/>
          <w:rtl w:val="0"/>
          <w:lang w:val="ru-RU"/>
        </w:rPr>
        <w:t>или агрессивного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неадекватного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шумного поведения домашнего животного</w:t>
      </w:r>
      <w:r>
        <w:rPr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993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